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259" w:rsidRDefault="00023CD7" w:rsidP="00023CD7">
      <w:pPr>
        <w:ind w:firstLine="0"/>
        <w:jc w:val="center"/>
      </w:pPr>
      <w:bookmarkStart w:id="0" w:name="_GoBack"/>
      <w:bookmarkEnd w:id="0"/>
      <w:r w:rsidRPr="00582057">
        <w:rPr>
          <w:u w:val="single"/>
        </w:rPr>
        <w:t>Список публикаций</w:t>
      </w:r>
      <w:r>
        <w:t>:</w:t>
      </w:r>
    </w:p>
    <w:p w:rsidR="00023CD7" w:rsidRDefault="00023CD7" w:rsidP="00023CD7">
      <w:pPr>
        <w:ind w:firstLine="0"/>
      </w:pPr>
    </w:p>
    <w:p w:rsidR="00023CD7" w:rsidRPr="00A12D14" w:rsidRDefault="00023CD7" w:rsidP="00023CD7">
      <w:pPr>
        <w:ind w:firstLine="567"/>
        <w:rPr>
          <w:bCs/>
          <w:color w:val="000000"/>
          <w:sz w:val="24"/>
          <w:szCs w:val="24"/>
          <w:shd w:val="clear" w:color="auto" w:fill="F5F5F5"/>
        </w:rPr>
      </w:pPr>
      <w:r w:rsidRPr="00A12D14">
        <w:rPr>
          <w:sz w:val="24"/>
          <w:szCs w:val="24"/>
        </w:rPr>
        <w:t xml:space="preserve">1. Ершов О.Г., Жданова А.Н. </w:t>
      </w:r>
      <w:r w:rsidRPr="00A12D14">
        <w:rPr>
          <w:bCs/>
          <w:color w:val="000000"/>
          <w:sz w:val="24"/>
          <w:szCs w:val="24"/>
          <w:shd w:val="clear" w:color="auto" w:fill="F5F5F5"/>
        </w:rPr>
        <w:t>СУБЪЕКТ ОХРАНЫ ПРАВА НА НЕПРИКОСНОВЕННОСТЬ ПРОИЗВЕДЕНИЯ АРХИТЕКТУРЫ ПОСЛЕ СМЕРТИ АВТОРА // Патенты и лицензии. 2018. № 2. С. 16-23.</w:t>
      </w:r>
    </w:p>
    <w:p w:rsidR="00023CD7" w:rsidRPr="00A12D14" w:rsidRDefault="00023CD7" w:rsidP="00023CD7">
      <w:pPr>
        <w:ind w:firstLine="567"/>
        <w:rPr>
          <w:sz w:val="24"/>
          <w:szCs w:val="24"/>
        </w:rPr>
      </w:pPr>
    </w:p>
    <w:p w:rsidR="00023CD7" w:rsidRPr="00A12D14" w:rsidRDefault="00023CD7" w:rsidP="00023CD7">
      <w:pPr>
        <w:ind w:firstLine="567"/>
        <w:rPr>
          <w:bCs/>
          <w:color w:val="000000"/>
          <w:sz w:val="24"/>
          <w:szCs w:val="24"/>
          <w:shd w:val="clear" w:color="auto" w:fill="F5F5F5"/>
        </w:rPr>
      </w:pPr>
      <w:r w:rsidRPr="00A12D14">
        <w:rPr>
          <w:sz w:val="24"/>
          <w:szCs w:val="24"/>
        </w:rPr>
        <w:t xml:space="preserve">2. Ершов О.Г. </w:t>
      </w:r>
      <w:r w:rsidRPr="00A12D14">
        <w:rPr>
          <w:bCs/>
          <w:color w:val="000000"/>
          <w:sz w:val="24"/>
          <w:szCs w:val="24"/>
          <w:shd w:val="clear" w:color="auto" w:fill="F5F5F5"/>
        </w:rPr>
        <w:t xml:space="preserve">ПРОИЗВЕДЕНИЕ АРХИТЕКТУРЫ, СОЗДАННОЕ ПО ГОСУДАРСТВЕННОМУ КОНТРАКТУ: </w:t>
      </w:r>
      <w:proofErr w:type="gramStart"/>
      <w:r w:rsidRPr="00A12D14">
        <w:rPr>
          <w:bCs/>
          <w:color w:val="000000"/>
          <w:sz w:val="24"/>
          <w:szCs w:val="24"/>
          <w:shd w:val="clear" w:color="auto" w:fill="F5F5F5"/>
        </w:rPr>
        <w:t>КОМУ</w:t>
      </w:r>
      <w:proofErr w:type="gramEnd"/>
      <w:r w:rsidRPr="00A12D14">
        <w:rPr>
          <w:bCs/>
          <w:color w:val="000000"/>
          <w:sz w:val="24"/>
          <w:szCs w:val="24"/>
          <w:shd w:val="clear" w:color="auto" w:fill="F5F5F5"/>
        </w:rPr>
        <w:t xml:space="preserve"> ПРИНАДЛЕЖИТ ИСКЛЮЧИТЕЛЬНОЕ ПРАВО? // Патенты и лицензии. 2018. № 6. С. 39-44.</w:t>
      </w:r>
    </w:p>
    <w:p w:rsidR="00023CD7" w:rsidRPr="00A12D14" w:rsidRDefault="00023CD7" w:rsidP="00023CD7">
      <w:pPr>
        <w:ind w:firstLine="567"/>
        <w:rPr>
          <w:bCs/>
          <w:color w:val="000000"/>
          <w:sz w:val="24"/>
          <w:szCs w:val="24"/>
          <w:shd w:val="clear" w:color="auto" w:fill="F5F5F5"/>
        </w:rPr>
      </w:pPr>
    </w:p>
    <w:p w:rsidR="00023CD7" w:rsidRPr="00A12D14" w:rsidRDefault="00023CD7" w:rsidP="00023CD7">
      <w:pPr>
        <w:ind w:firstLine="567"/>
        <w:rPr>
          <w:bCs/>
          <w:color w:val="000000"/>
          <w:sz w:val="24"/>
          <w:szCs w:val="24"/>
          <w:shd w:val="clear" w:color="auto" w:fill="F5F5F5"/>
        </w:rPr>
      </w:pPr>
      <w:r w:rsidRPr="00A12D14">
        <w:rPr>
          <w:bCs/>
          <w:color w:val="000000"/>
          <w:sz w:val="24"/>
          <w:szCs w:val="24"/>
          <w:shd w:val="clear" w:color="auto" w:fill="F5F5F5"/>
        </w:rPr>
        <w:t>3. Ершов О.Г. ОБЕСПЕЧЕНИЕ ИСКА ПО ДЕЛАМ О НАРУШЕНИИ АВТОРСКИХ ПРАВ НА ПРОИЗВЕДЕНИЕ АРХИТЕКТУРЫ // Патенты и лицензии. 2018. № 9. С. 37-42.</w:t>
      </w:r>
    </w:p>
    <w:p w:rsidR="00023CD7" w:rsidRPr="00A12D14" w:rsidRDefault="00023CD7" w:rsidP="00023CD7">
      <w:pPr>
        <w:ind w:firstLine="567"/>
        <w:rPr>
          <w:bCs/>
          <w:color w:val="000000"/>
          <w:sz w:val="24"/>
          <w:szCs w:val="24"/>
          <w:shd w:val="clear" w:color="auto" w:fill="F5F5F5"/>
        </w:rPr>
      </w:pPr>
    </w:p>
    <w:p w:rsidR="00023CD7" w:rsidRPr="00A12D14" w:rsidRDefault="00023CD7" w:rsidP="00023CD7">
      <w:pPr>
        <w:ind w:firstLine="567"/>
        <w:rPr>
          <w:bCs/>
          <w:color w:val="000000"/>
          <w:sz w:val="24"/>
          <w:szCs w:val="24"/>
          <w:shd w:val="clear" w:color="auto" w:fill="F5F5F5"/>
        </w:rPr>
      </w:pPr>
      <w:r w:rsidRPr="00A12D14">
        <w:rPr>
          <w:bCs/>
          <w:color w:val="000000"/>
          <w:sz w:val="24"/>
          <w:szCs w:val="24"/>
          <w:shd w:val="clear" w:color="auto" w:fill="F5F5F5"/>
        </w:rPr>
        <w:t>4. Ершов О.Г. ПРАВО АВТОРА НА НЕПРИКОСНОВЕННОСТЬ ПРОИЗВЕДЕНИЯ АРХИТЕКТУРЫ ПРИ ПЕРЕПЛАНИРОВКЕ И РЕКОНСТРУКЦИИ // Патенты и лицензии. 2017. № 6. С. 40-45.</w:t>
      </w:r>
    </w:p>
    <w:p w:rsidR="00023CD7" w:rsidRPr="00A12D14" w:rsidRDefault="00023CD7" w:rsidP="00023CD7">
      <w:pPr>
        <w:ind w:firstLine="567"/>
        <w:rPr>
          <w:bCs/>
          <w:color w:val="000000"/>
          <w:sz w:val="24"/>
          <w:szCs w:val="24"/>
          <w:shd w:val="clear" w:color="auto" w:fill="F5F5F5"/>
        </w:rPr>
      </w:pPr>
    </w:p>
    <w:p w:rsidR="00023CD7" w:rsidRPr="00A12D14" w:rsidRDefault="00023CD7" w:rsidP="00023CD7">
      <w:pPr>
        <w:ind w:firstLine="567"/>
        <w:rPr>
          <w:bCs/>
          <w:color w:val="000000"/>
          <w:sz w:val="24"/>
          <w:szCs w:val="24"/>
          <w:shd w:val="clear" w:color="auto" w:fill="F5F5F5"/>
        </w:rPr>
      </w:pPr>
      <w:r w:rsidRPr="00A12D14">
        <w:rPr>
          <w:bCs/>
          <w:color w:val="000000"/>
          <w:sz w:val="24"/>
          <w:szCs w:val="24"/>
          <w:shd w:val="clear" w:color="auto" w:fill="F5F5F5"/>
        </w:rPr>
        <w:t>5. Ершов О.Г. ПРОИЗВЕДЕНИЯ ГРАДОСТРОИТЕЛЬСТВА КАК ОБЪЕКТ АВТОРСКОГО ПРАВА // Патенты и лицензии. 2017. № 8. С. 31-35.</w:t>
      </w:r>
    </w:p>
    <w:p w:rsidR="00023CD7" w:rsidRPr="00A12D14" w:rsidRDefault="00023CD7" w:rsidP="00023CD7">
      <w:pPr>
        <w:ind w:firstLine="567"/>
        <w:rPr>
          <w:bCs/>
          <w:color w:val="000000"/>
          <w:sz w:val="24"/>
          <w:szCs w:val="24"/>
          <w:shd w:val="clear" w:color="auto" w:fill="F5F5F5"/>
        </w:rPr>
      </w:pPr>
    </w:p>
    <w:p w:rsidR="00023CD7" w:rsidRPr="00A12D14" w:rsidRDefault="00023CD7" w:rsidP="00023CD7">
      <w:pPr>
        <w:ind w:firstLine="567"/>
        <w:rPr>
          <w:bCs/>
          <w:color w:val="000000"/>
          <w:sz w:val="24"/>
          <w:szCs w:val="24"/>
          <w:shd w:val="clear" w:color="auto" w:fill="F5F5F5"/>
        </w:rPr>
      </w:pPr>
      <w:r w:rsidRPr="00A12D14">
        <w:rPr>
          <w:bCs/>
          <w:color w:val="000000"/>
          <w:sz w:val="24"/>
          <w:szCs w:val="24"/>
          <w:shd w:val="clear" w:color="auto" w:fill="F5F5F5"/>
        </w:rPr>
        <w:t>6. Ершов О.Г. ОБНАРОДОВАНИЕ ПРОИЗВЕДЕНИЙ АРХИТЕКТУРЫ // Патенты и лицензии. 2016. № 2. С. 39-42.</w:t>
      </w:r>
    </w:p>
    <w:p w:rsidR="00023CD7" w:rsidRPr="00A12D14" w:rsidRDefault="00023CD7" w:rsidP="00023CD7">
      <w:pPr>
        <w:ind w:firstLine="567"/>
        <w:rPr>
          <w:bCs/>
          <w:color w:val="000000"/>
          <w:sz w:val="24"/>
          <w:szCs w:val="24"/>
          <w:shd w:val="clear" w:color="auto" w:fill="F5F5F5"/>
        </w:rPr>
      </w:pPr>
    </w:p>
    <w:p w:rsidR="00023CD7" w:rsidRPr="00A12D14" w:rsidRDefault="00023CD7" w:rsidP="00023CD7">
      <w:pPr>
        <w:ind w:firstLine="567"/>
        <w:rPr>
          <w:bCs/>
          <w:color w:val="000000"/>
          <w:sz w:val="24"/>
          <w:szCs w:val="24"/>
          <w:shd w:val="clear" w:color="auto" w:fill="F5F5F5"/>
        </w:rPr>
      </w:pPr>
      <w:r w:rsidRPr="00A12D14">
        <w:rPr>
          <w:bCs/>
          <w:color w:val="000000"/>
          <w:sz w:val="24"/>
          <w:szCs w:val="24"/>
          <w:shd w:val="clear" w:color="auto" w:fill="F5F5F5"/>
        </w:rPr>
        <w:t>7. Ершов О.Г., Жданова А.Н. ДОГОВОР НА УПРАВЛЕНИЕ АВТОРСКИМИ ПРАВАМИ АРХИТЕКТОРА // Патенты и лицензии. 2016. № 5. С. 27-32.</w:t>
      </w:r>
    </w:p>
    <w:p w:rsidR="00023CD7" w:rsidRPr="00A12D14" w:rsidRDefault="00023CD7" w:rsidP="00023CD7">
      <w:pPr>
        <w:ind w:firstLine="567"/>
        <w:rPr>
          <w:bCs/>
          <w:color w:val="000000"/>
          <w:sz w:val="24"/>
          <w:szCs w:val="24"/>
          <w:shd w:val="clear" w:color="auto" w:fill="F5F5F5"/>
        </w:rPr>
      </w:pPr>
    </w:p>
    <w:p w:rsidR="00023CD7" w:rsidRPr="00A12D14" w:rsidRDefault="00023CD7" w:rsidP="00023CD7">
      <w:pPr>
        <w:ind w:firstLine="567"/>
        <w:rPr>
          <w:bCs/>
          <w:color w:val="000000"/>
          <w:sz w:val="24"/>
          <w:szCs w:val="24"/>
          <w:shd w:val="clear" w:color="auto" w:fill="F5F5F5"/>
        </w:rPr>
      </w:pPr>
      <w:r w:rsidRPr="00A12D14">
        <w:rPr>
          <w:bCs/>
          <w:color w:val="000000"/>
          <w:sz w:val="24"/>
          <w:szCs w:val="24"/>
          <w:shd w:val="clear" w:color="auto" w:fill="F5F5F5"/>
        </w:rPr>
        <w:t xml:space="preserve">8. Ершов О.Г. ОХРАНА НЕИМУЩЕСТВЕННЫХ ПРАВ АВТОРА ПРОИЗВЕДЕНИЯ АРХИТЕКТУРЫ ПОСЛЕ СМЕРТИ // Патенты и лицензии. 2015. № 10. С. </w:t>
      </w:r>
      <w:r w:rsidR="00176D37" w:rsidRPr="00A12D14">
        <w:rPr>
          <w:bCs/>
          <w:color w:val="000000"/>
          <w:sz w:val="24"/>
          <w:szCs w:val="24"/>
          <w:shd w:val="clear" w:color="auto" w:fill="F5F5F5"/>
        </w:rPr>
        <w:t>17-20.</w:t>
      </w:r>
    </w:p>
    <w:p w:rsidR="00176D37" w:rsidRPr="00A12D14" w:rsidRDefault="00176D37" w:rsidP="00023CD7">
      <w:pPr>
        <w:ind w:firstLine="567"/>
        <w:rPr>
          <w:bCs/>
          <w:color w:val="000000"/>
          <w:sz w:val="24"/>
          <w:szCs w:val="24"/>
          <w:shd w:val="clear" w:color="auto" w:fill="F5F5F5"/>
        </w:rPr>
      </w:pPr>
    </w:p>
    <w:p w:rsidR="00176D37" w:rsidRPr="00A12D14" w:rsidRDefault="00176D37" w:rsidP="00023CD7">
      <w:pPr>
        <w:ind w:firstLine="567"/>
        <w:rPr>
          <w:bCs/>
          <w:color w:val="000000"/>
          <w:sz w:val="24"/>
          <w:szCs w:val="24"/>
          <w:shd w:val="clear" w:color="auto" w:fill="F5F5F5"/>
        </w:rPr>
      </w:pPr>
      <w:r w:rsidRPr="00A12D14">
        <w:rPr>
          <w:bCs/>
          <w:color w:val="000000"/>
          <w:sz w:val="24"/>
          <w:szCs w:val="24"/>
          <w:shd w:val="clear" w:color="auto" w:fill="F5F5F5"/>
        </w:rPr>
        <w:t xml:space="preserve">9. Ершов О.Г. ПРОИЗВЕДЕНИЕ АРХИТЕКТУРЫ, СОЗДАННОЕ ПО ГОСУДАРСТВЕННОМУ ИЛИ МУНИЦИПАЛЬНОМУ КОНТРАКТУ // Патенты и лицензии. 2015. № 2. С. 36-41. </w:t>
      </w:r>
    </w:p>
    <w:p w:rsidR="00176D37" w:rsidRPr="00A12D14" w:rsidRDefault="00176D37" w:rsidP="00023CD7">
      <w:pPr>
        <w:ind w:firstLine="567"/>
        <w:rPr>
          <w:bCs/>
          <w:color w:val="000000"/>
          <w:sz w:val="24"/>
          <w:szCs w:val="24"/>
          <w:shd w:val="clear" w:color="auto" w:fill="F5F5F5"/>
        </w:rPr>
      </w:pPr>
    </w:p>
    <w:p w:rsidR="00176D37" w:rsidRPr="00A12D14" w:rsidRDefault="00176D37" w:rsidP="00023CD7">
      <w:pPr>
        <w:ind w:firstLine="567"/>
        <w:rPr>
          <w:bCs/>
          <w:color w:val="000000"/>
          <w:sz w:val="24"/>
          <w:szCs w:val="24"/>
          <w:shd w:val="clear" w:color="auto" w:fill="F5F5F5"/>
        </w:rPr>
      </w:pPr>
      <w:r w:rsidRPr="00A12D14">
        <w:rPr>
          <w:bCs/>
          <w:color w:val="000000"/>
          <w:sz w:val="24"/>
          <w:szCs w:val="24"/>
          <w:shd w:val="clear" w:color="auto" w:fill="F5F5F5"/>
        </w:rPr>
        <w:t>10. Ершов О.Г. ПРАВОВОЕ ПОЛОЖЕНИЕ АРХИТЕКТОРА В СТРОИТЕЛЬСТВЕ: СРАВНИТЕЛЬНЫЙ АНАЛИЗ ФРАНЦУЗСКОГО И РОССИЙСКОГО ПРАВА // Право и экономика. 2014. № 2. С. 24-27.</w:t>
      </w:r>
    </w:p>
    <w:p w:rsidR="00176D37" w:rsidRPr="00A12D14" w:rsidRDefault="00176D37" w:rsidP="00023CD7">
      <w:pPr>
        <w:ind w:firstLine="567"/>
        <w:rPr>
          <w:bCs/>
          <w:color w:val="000000"/>
          <w:sz w:val="24"/>
          <w:szCs w:val="24"/>
          <w:shd w:val="clear" w:color="auto" w:fill="F5F5F5"/>
        </w:rPr>
      </w:pPr>
    </w:p>
    <w:p w:rsidR="00176D37" w:rsidRPr="00A12D14" w:rsidRDefault="00176D37" w:rsidP="00176D37">
      <w:pPr>
        <w:ind w:firstLine="567"/>
        <w:rPr>
          <w:bCs/>
          <w:color w:val="000000"/>
          <w:sz w:val="24"/>
          <w:szCs w:val="24"/>
          <w:shd w:val="clear" w:color="auto" w:fill="F5F5F5"/>
        </w:rPr>
      </w:pPr>
      <w:r w:rsidRPr="00A12D14">
        <w:rPr>
          <w:bCs/>
          <w:color w:val="000000"/>
          <w:sz w:val="24"/>
          <w:szCs w:val="24"/>
          <w:shd w:val="clear" w:color="auto" w:fill="F5F5F5"/>
        </w:rPr>
        <w:t>11. Ершов О.Г. ОСНОВАНИЯ И ФОРМЫ ГРАЖДАНСКО-ПРАВОВОЙ ОТВЕТСТВЕННОСТИ АРХИТЕКТОРА // Право и экономика. 2014. № 5. С. 58-62.</w:t>
      </w:r>
    </w:p>
    <w:p w:rsidR="00176D37" w:rsidRPr="00A12D14" w:rsidRDefault="00176D37" w:rsidP="00023CD7">
      <w:pPr>
        <w:ind w:firstLine="567"/>
        <w:rPr>
          <w:bCs/>
          <w:color w:val="000000"/>
          <w:sz w:val="24"/>
          <w:szCs w:val="24"/>
          <w:shd w:val="clear" w:color="auto" w:fill="F5F5F5"/>
        </w:rPr>
      </w:pPr>
    </w:p>
    <w:p w:rsidR="00176D37" w:rsidRPr="00A12D14" w:rsidRDefault="00176D37" w:rsidP="00176D37">
      <w:pPr>
        <w:ind w:firstLine="567"/>
        <w:rPr>
          <w:bCs/>
          <w:color w:val="000000"/>
          <w:sz w:val="24"/>
          <w:szCs w:val="24"/>
          <w:shd w:val="clear" w:color="auto" w:fill="F5F5F5"/>
        </w:rPr>
      </w:pPr>
      <w:r w:rsidRPr="00A12D14">
        <w:rPr>
          <w:sz w:val="24"/>
          <w:szCs w:val="24"/>
        </w:rPr>
        <w:t xml:space="preserve">12. Ершов О.Г. </w:t>
      </w:r>
      <w:r w:rsidRPr="00A12D14">
        <w:rPr>
          <w:bCs/>
          <w:color w:val="000000"/>
          <w:sz w:val="24"/>
          <w:szCs w:val="24"/>
          <w:shd w:val="clear" w:color="auto" w:fill="F5F5F5"/>
        </w:rPr>
        <w:t>К ВОПРОСУ О ПРАВОВОЙ ПРИРОДЕ И ЗНАЧЕНИИ АРХИТЕКТУРНО-ПЛАНИРОВОЧНОГО ПЛАНИРОВАНИЯ ЗДАНИЯ // Право и экономика. 2014. № 8. С. 66-69.</w:t>
      </w:r>
    </w:p>
    <w:p w:rsidR="00176D37" w:rsidRPr="00A12D14" w:rsidRDefault="00176D37" w:rsidP="00176D37">
      <w:pPr>
        <w:ind w:firstLine="567"/>
        <w:rPr>
          <w:bCs/>
          <w:color w:val="000000"/>
          <w:sz w:val="24"/>
          <w:szCs w:val="24"/>
          <w:shd w:val="clear" w:color="auto" w:fill="F5F5F5"/>
        </w:rPr>
      </w:pPr>
    </w:p>
    <w:p w:rsidR="00023CD7" w:rsidRPr="00A12D14" w:rsidRDefault="00176D37" w:rsidP="00023CD7">
      <w:pPr>
        <w:ind w:firstLine="567"/>
        <w:rPr>
          <w:bCs/>
          <w:color w:val="000000"/>
          <w:sz w:val="24"/>
          <w:szCs w:val="24"/>
          <w:shd w:val="clear" w:color="auto" w:fill="F5F5F5"/>
        </w:rPr>
      </w:pPr>
      <w:r w:rsidRPr="00A12D14">
        <w:rPr>
          <w:sz w:val="24"/>
          <w:szCs w:val="24"/>
        </w:rPr>
        <w:t xml:space="preserve">13. Ершов О.Г. </w:t>
      </w:r>
      <w:r w:rsidRPr="00A12D14">
        <w:rPr>
          <w:bCs/>
          <w:color w:val="000000"/>
          <w:sz w:val="24"/>
          <w:szCs w:val="24"/>
          <w:shd w:val="clear" w:color="auto" w:fill="F5F5F5"/>
        </w:rPr>
        <w:t>ПРАВОВАЯ ПРИРОДА ДОГОВОРА НА СОЗДАНИЕ И ИСПОЛЬЗОВАНИЕ АРХИТЕКТУРНОГО ПРОЕКТА // Патенты и лицензии. 2014. № 10. С. 33-38.</w:t>
      </w:r>
    </w:p>
    <w:p w:rsidR="00176D37" w:rsidRPr="00A12D14" w:rsidRDefault="00176D37" w:rsidP="00023CD7">
      <w:pPr>
        <w:ind w:firstLine="567"/>
        <w:rPr>
          <w:bCs/>
          <w:color w:val="000000"/>
          <w:sz w:val="24"/>
          <w:szCs w:val="24"/>
          <w:shd w:val="clear" w:color="auto" w:fill="F5F5F5"/>
        </w:rPr>
      </w:pPr>
    </w:p>
    <w:p w:rsidR="00176D37" w:rsidRPr="00A12D14" w:rsidRDefault="00176D37" w:rsidP="00176D37">
      <w:pPr>
        <w:ind w:firstLine="567"/>
        <w:rPr>
          <w:bCs/>
          <w:color w:val="000000"/>
          <w:sz w:val="24"/>
          <w:szCs w:val="24"/>
          <w:shd w:val="clear" w:color="auto" w:fill="F5F5F5"/>
        </w:rPr>
      </w:pPr>
      <w:r w:rsidRPr="00A12D14">
        <w:rPr>
          <w:bCs/>
          <w:color w:val="000000"/>
          <w:sz w:val="24"/>
          <w:szCs w:val="24"/>
          <w:shd w:val="clear" w:color="auto" w:fill="F5F5F5"/>
        </w:rPr>
        <w:t>14. Ершов О.Г. ВОЗМЕЩЕНИЕ УБЫТКОВ, ПРИЧИНЕННЫХ АВТОРУ АРХИТЕКТУРНОГО ПРОЕКТА // Патенты и лицензии. 2014. № 5. С. 32-36.</w:t>
      </w:r>
    </w:p>
    <w:p w:rsidR="00176D37" w:rsidRPr="00A12D14" w:rsidRDefault="00176D37" w:rsidP="00023CD7">
      <w:pPr>
        <w:ind w:firstLine="567"/>
        <w:rPr>
          <w:sz w:val="24"/>
          <w:szCs w:val="24"/>
        </w:rPr>
      </w:pPr>
    </w:p>
    <w:p w:rsidR="00176D37" w:rsidRPr="00A12D14" w:rsidRDefault="00176D37" w:rsidP="00023CD7">
      <w:pPr>
        <w:ind w:firstLine="567"/>
        <w:rPr>
          <w:bCs/>
          <w:color w:val="000000"/>
          <w:sz w:val="24"/>
          <w:szCs w:val="24"/>
          <w:shd w:val="clear" w:color="auto" w:fill="F5F5F5"/>
        </w:rPr>
      </w:pPr>
      <w:r w:rsidRPr="00A12D14">
        <w:rPr>
          <w:sz w:val="24"/>
          <w:szCs w:val="24"/>
        </w:rPr>
        <w:lastRenderedPageBreak/>
        <w:t xml:space="preserve">15. Ершов О.Г. </w:t>
      </w:r>
      <w:r w:rsidRPr="00A12D14">
        <w:rPr>
          <w:bCs/>
          <w:color w:val="000000"/>
          <w:sz w:val="24"/>
          <w:szCs w:val="24"/>
          <w:shd w:val="clear" w:color="auto" w:fill="F5F5F5"/>
        </w:rPr>
        <w:t>ПЕРЕДАЧА ИСКЛЮЧИТЕЛЬНОГО ПРАВА НА ПРОИЗВЕДЕНИЕ АРХИТЕКТУРЫ ПРИ ВЫПОЛНЕНИИ ПРОЕКТНЫХ РАБОТ // Патенты и лицензии. 2013. № 7. С. 47-50.</w:t>
      </w:r>
    </w:p>
    <w:p w:rsidR="00176D37" w:rsidRPr="00A12D14" w:rsidRDefault="00176D37" w:rsidP="00023CD7">
      <w:pPr>
        <w:ind w:firstLine="567"/>
        <w:rPr>
          <w:bCs/>
          <w:color w:val="000000"/>
          <w:sz w:val="24"/>
          <w:szCs w:val="24"/>
          <w:shd w:val="clear" w:color="auto" w:fill="F5F5F5"/>
        </w:rPr>
      </w:pPr>
    </w:p>
    <w:p w:rsidR="00176D37" w:rsidRPr="00A12D14" w:rsidRDefault="00176D37" w:rsidP="00023CD7">
      <w:pPr>
        <w:ind w:firstLine="567"/>
        <w:rPr>
          <w:bCs/>
          <w:color w:val="000000"/>
          <w:sz w:val="24"/>
          <w:szCs w:val="24"/>
          <w:shd w:val="clear" w:color="auto" w:fill="F5F5F5"/>
        </w:rPr>
      </w:pPr>
      <w:r w:rsidRPr="00A12D14">
        <w:rPr>
          <w:bCs/>
          <w:color w:val="000000"/>
          <w:sz w:val="24"/>
          <w:szCs w:val="24"/>
          <w:shd w:val="clear" w:color="auto" w:fill="F5F5F5"/>
        </w:rPr>
        <w:t xml:space="preserve">16. Ершов О.Г. </w:t>
      </w:r>
      <w:r w:rsidR="001C3DC2" w:rsidRPr="00A12D14">
        <w:rPr>
          <w:bCs/>
          <w:color w:val="000000"/>
          <w:sz w:val="24"/>
          <w:szCs w:val="24"/>
          <w:shd w:val="clear" w:color="auto" w:fill="F5F5F5"/>
        </w:rPr>
        <w:t xml:space="preserve">ЗАЩИТА АВТОРСКИХ ПРАВ НА ПРОИЗВЕДЕНИЕ АРХИТЕКТУРЫ ПРИ РЕАЛИЗАЦИИ АРХИТЕКТУРНОГО ПРОЕКТА // Патенты и лицензии. 2013. № 9. С. 43-46. </w:t>
      </w:r>
    </w:p>
    <w:p w:rsidR="001C3DC2" w:rsidRPr="00A12D14" w:rsidRDefault="001C3DC2" w:rsidP="00023CD7">
      <w:pPr>
        <w:ind w:firstLine="567"/>
        <w:rPr>
          <w:bCs/>
          <w:color w:val="000000"/>
          <w:sz w:val="24"/>
          <w:szCs w:val="24"/>
          <w:shd w:val="clear" w:color="auto" w:fill="F5F5F5"/>
        </w:rPr>
      </w:pPr>
    </w:p>
    <w:p w:rsidR="001C3DC2" w:rsidRPr="00A12D14" w:rsidRDefault="001C3DC2" w:rsidP="00023CD7">
      <w:pPr>
        <w:ind w:firstLine="567"/>
        <w:rPr>
          <w:bCs/>
          <w:color w:val="000000"/>
          <w:sz w:val="24"/>
          <w:szCs w:val="24"/>
          <w:shd w:val="clear" w:color="auto" w:fill="F5F5F5"/>
        </w:rPr>
      </w:pPr>
      <w:r w:rsidRPr="00A12D14">
        <w:rPr>
          <w:bCs/>
          <w:color w:val="000000"/>
          <w:sz w:val="24"/>
          <w:szCs w:val="24"/>
          <w:shd w:val="clear" w:color="auto" w:fill="F5F5F5"/>
        </w:rPr>
        <w:t>17. Ершов О.Г. ОТВЕТСТВЕННОСТЬ ЛИЦА, ОСУЩЕСТВЛЯЮЩЕГО АВТОРСКИЙ НАДЗОР В СТРОИТЕЛЬСТВЕ // Патенты и лицензии. 2011. № 7. С. 35-40.</w:t>
      </w:r>
    </w:p>
    <w:p w:rsidR="001C3DC2" w:rsidRPr="00A12D14" w:rsidRDefault="001C3DC2" w:rsidP="00023CD7">
      <w:pPr>
        <w:ind w:firstLine="567"/>
        <w:rPr>
          <w:bCs/>
          <w:color w:val="000000"/>
          <w:sz w:val="24"/>
          <w:szCs w:val="24"/>
          <w:shd w:val="clear" w:color="auto" w:fill="F5F5F5"/>
        </w:rPr>
      </w:pPr>
    </w:p>
    <w:p w:rsidR="001C3DC2" w:rsidRPr="00A12D14" w:rsidRDefault="001C3DC2" w:rsidP="001C3DC2">
      <w:pPr>
        <w:ind w:firstLine="567"/>
        <w:rPr>
          <w:bCs/>
          <w:color w:val="000000"/>
          <w:sz w:val="24"/>
          <w:szCs w:val="24"/>
          <w:shd w:val="clear" w:color="auto" w:fill="F5F5F5"/>
        </w:rPr>
      </w:pPr>
      <w:r w:rsidRPr="00A12D14">
        <w:rPr>
          <w:bCs/>
          <w:color w:val="000000"/>
          <w:sz w:val="24"/>
          <w:szCs w:val="24"/>
          <w:shd w:val="clear" w:color="auto" w:fill="F5F5F5"/>
        </w:rPr>
        <w:t>18. Ершов О.Г. СУБЪЕКТЫ И СОДЕРЖАНИЕ ПРАВООТНОШЕНИЯ ПО АВТОРСКОМУ НАДЗОРУ В СТРОИТЕЛЬСТВЕ // Патенты и лицензии. 2011. № 9. С. 36-41.</w:t>
      </w:r>
    </w:p>
    <w:p w:rsidR="001C3DC2" w:rsidRPr="00A12D14" w:rsidRDefault="001C3DC2" w:rsidP="00023CD7">
      <w:pPr>
        <w:ind w:firstLine="567"/>
        <w:rPr>
          <w:sz w:val="24"/>
          <w:szCs w:val="24"/>
        </w:rPr>
      </w:pPr>
    </w:p>
    <w:p w:rsidR="001C3DC2" w:rsidRPr="00A12D14" w:rsidRDefault="001C3DC2" w:rsidP="00023CD7">
      <w:pPr>
        <w:ind w:firstLine="567"/>
        <w:rPr>
          <w:bCs/>
          <w:color w:val="000000"/>
          <w:sz w:val="24"/>
          <w:szCs w:val="24"/>
          <w:shd w:val="clear" w:color="auto" w:fill="F5F5F5"/>
        </w:rPr>
      </w:pPr>
      <w:r w:rsidRPr="00A12D14">
        <w:rPr>
          <w:sz w:val="24"/>
          <w:szCs w:val="24"/>
        </w:rPr>
        <w:t xml:space="preserve">19. Ершов О.Г. </w:t>
      </w:r>
      <w:r w:rsidR="0093380C" w:rsidRPr="00A12D14">
        <w:rPr>
          <w:bCs/>
          <w:color w:val="000000"/>
          <w:sz w:val="24"/>
          <w:szCs w:val="24"/>
          <w:shd w:val="clear" w:color="auto" w:fill="F5F5F5"/>
        </w:rPr>
        <w:t>ОБЪЕКТ, ЦЕЛИ И ФУНКЦИИ АВТОРСКОГО НАДЗОРА В СТРОИТЕЛЬСТВЕ // Право интеллектуальной собственности. 2011. № 3. С. 11-13.</w:t>
      </w:r>
    </w:p>
    <w:p w:rsidR="0093380C" w:rsidRPr="00A12D14" w:rsidRDefault="0093380C" w:rsidP="00023CD7">
      <w:pPr>
        <w:ind w:firstLine="567"/>
        <w:rPr>
          <w:bCs/>
          <w:color w:val="000000"/>
          <w:sz w:val="24"/>
          <w:szCs w:val="24"/>
          <w:shd w:val="clear" w:color="auto" w:fill="F5F5F5"/>
        </w:rPr>
      </w:pPr>
    </w:p>
    <w:p w:rsidR="0093380C" w:rsidRPr="00A12D14" w:rsidRDefault="0093380C" w:rsidP="00023CD7">
      <w:pPr>
        <w:ind w:firstLine="567"/>
        <w:rPr>
          <w:bCs/>
          <w:color w:val="000000"/>
          <w:sz w:val="24"/>
          <w:szCs w:val="24"/>
          <w:shd w:val="clear" w:color="auto" w:fill="F5F5F5"/>
        </w:rPr>
      </w:pPr>
      <w:r w:rsidRPr="00A12D14">
        <w:rPr>
          <w:bCs/>
          <w:color w:val="000000"/>
          <w:sz w:val="24"/>
          <w:szCs w:val="24"/>
          <w:shd w:val="clear" w:color="auto" w:fill="F5F5F5"/>
        </w:rPr>
        <w:t>20. Ершов О.Г. СУЩЕСТВЕННЫЕ УСЛОВИЯ ДОГОВОРА НА ОСУЩЕСТВЛЕНИЕ АВТОРСКОГО НАДЗОРА В СТРОИТЕЛЬСТВЕ // Патенты и лицензии. 2010. № 5. С. 26-32.</w:t>
      </w:r>
    </w:p>
    <w:p w:rsidR="00C5410A" w:rsidRPr="00A12D14" w:rsidRDefault="00C5410A" w:rsidP="00023CD7">
      <w:pPr>
        <w:ind w:firstLine="567"/>
        <w:rPr>
          <w:bCs/>
          <w:color w:val="000000"/>
          <w:sz w:val="24"/>
          <w:szCs w:val="24"/>
          <w:shd w:val="clear" w:color="auto" w:fill="F5F5F5"/>
        </w:rPr>
      </w:pPr>
    </w:p>
    <w:p w:rsidR="00C5410A" w:rsidRPr="00A12D14" w:rsidRDefault="00C5410A" w:rsidP="00023CD7">
      <w:pPr>
        <w:ind w:firstLine="567"/>
        <w:rPr>
          <w:bCs/>
          <w:color w:val="000000"/>
          <w:sz w:val="24"/>
          <w:szCs w:val="24"/>
          <w:shd w:val="clear" w:color="auto" w:fill="F5F5F5"/>
        </w:rPr>
      </w:pPr>
      <w:r w:rsidRPr="00A12D14">
        <w:rPr>
          <w:bCs/>
          <w:color w:val="000000"/>
          <w:sz w:val="24"/>
          <w:szCs w:val="24"/>
          <w:shd w:val="clear" w:color="auto" w:fill="F5F5F5"/>
        </w:rPr>
        <w:t xml:space="preserve">21. Ершов О.Г. АВТОРСКИЙ НАДЗОР В СТРОИТЕЛЬСТВЕ: ИНСТИТУТ ПУБЛИЧНОГО ИЛИ ЧАСТНОГО ПРАВА? // Патенты и лицензии. 2009. № 4. С. 21-26. </w:t>
      </w:r>
    </w:p>
    <w:p w:rsidR="00C5410A" w:rsidRPr="00A12D14" w:rsidRDefault="00C5410A" w:rsidP="00023CD7">
      <w:pPr>
        <w:ind w:firstLine="567"/>
        <w:rPr>
          <w:bCs/>
          <w:color w:val="000000"/>
          <w:sz w:val="24"/>
          <w:szCs w:val="24"/>
          <w:shd w:val="clear" w:color="auto" w:fill="F5F5F5"/>
        </w:rPr>
      </w:pPr>
    </w:p>
    <w:p w:rsidR="00C5410A" w:rsidRPr="00A12D14" w:rsidRDefault="00A12D14" w:rsidP="00023CD7">
      <w:pPr>
        <w:ind w:firstLine="567"/>
        <w:rPr>
          <w:bCs/>
          <w:color w:val="000000"/>
          <w:sz w:val="24"/>
          <w:szCs w:val="24"/>
          <w:shd w:val="clear" w:color="auto" w:fill="F5F5F5"/>
        </w:rPr>
      </w:pPr>
      <w:r w:rsidRPr="00A12D14">
        <w:rPr>
          <w:sz w:val="24"/>
          <w:szCs w:val="24"/>
        </w:rPr>
        <w:t xml:space="preserve">22. Ершов О.Г. </w:t>
      </w:r>
      <w:r w:rsidRPr="00A12D14">
        <w:rPr>
          <w:bCs/>
          <w:color w:val="000000"/>
          <w:sz w:val="24"/>
          <w:szCs w:val="24"/>
          <w:shd w:val="clear" w:color="auto" w:fill="F5F5F5"/>
        </w:rPr>
        <w:t>ДОГОВОР НА ОСУЩЕСТВЛЕНИЕ АВТОРСКОГО НАДЗОРА В СТРОИТЕЛЬСТВЕ // Право интеллектуальной собственности. 2009. № 4. С. 20-26.</w:t>
      </w:r>
    </w:p>
    <w:p w:rsidR="00A12D14" w:rsidRPr="00A12D14" w:rsidRDefault="00A12D14" w:rsidP="00023CD7">
      <w:pPr>
        <w:ind w:firstLine="567"/>
        <w:rPr>
          <w:bCs/>
          <w:color w:val="000000"/>
          <w:sz w:val="24"/>
          <w:szCs w:val="24"/>
          <w:shd w:val="clear" w:color="auto" w:fill="F5F5F5"/>
        </w:rPr>
      </w:pPr>
    </w:p>
    <w:p w:rsidR="00A12D14" w:rsidRPr="00A12D14" w:rsidRDefault="00A12D14" w:rsidP="00023CD7">
      <w:pPr>
        <w:ind w:firstLine="567"/>
        <w:rPr>
          <w:sz w:val="24"/>
          <w:szCs w:val="24"/>
        </w:rPr>
      </w:pPr>
    </w:p>
    <w:sectPr w:rsidR="00A12D14" w:rsidRPr="00A12D14" w:rsidSect="003C0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D7"/>
    <w:rsid w:val="00023CD7"/>
    <w:rsid w:val="00176D37"/>
    <w:rsid w:val="001C3DC2"/>
    <w:rsid w:val="003C0259"/>
    <w:rsid w:val="004411D6"/>
    <w:rsid w:val="00582057"/>
    <w:rsid w:val="005908F9"/>
    <w:rsid w:val="0093380C"/>
    <w:rsid w:val="00A12D14"/>
    <w:rsid w:val="00AC075F"/>
    <w:rsid w:val="00C5410A"/>
    <w:rsid w:val="00E5333C"/>
    <w:rsid w:val="00E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90B3A-B61A-46F4-A7A4-3E528862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259"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8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cp:lastModifiedBy>user</cp:lastModifiedBy>
  <cp:revision>2</cp:revision>
  <dcterms:created xsi:type="dcterms:W3CDTF">2019-08-13T10:28:00Z</dcterms:created>
  <dcterms:modified xsi:type="dcterms:W3CDTF">2019-08-13T10:28:00Z</dcterms:modified>
</cp:coreProperties>
</file>